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АДМИНИСТРАЦИЯ ТАТ-ВЕРХ-ГОНЬБИНСКОГО</w:t>
      </w: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3E" w:rsidRPr="007D583A" w:rsidRDefault="00275713" w:rsidP="00DC08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10.07.2024</w:t>
      </w:r>
      <w:r w:rsidR="00DC083E" w:rsidRPr="007D5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№35</w:t>
      </w:r>
    </w:p>
    <w:p w:rsidR="00DC083E" w:rsidRPr="00C5798D" w:rsidRDefault="00DC083E" w:rsidP="00DC083E">
      <w:pPr>
        <w:pStyle w:val="a9"/>
        <w:jc w:val="center"/>
        <w:rPr>
          <w:szCs w:val="28"/>
        </w:rPr>
      </w:pPr>
    </w:p>
    <w:p w:rsidR="00DC083E" w:rsidRPr="007D583A" w:rsidRDefault="00DC083E" w:rsidP="00DC083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D583A">
        <w:rPr>
          <w:rFonts w:ascii="Times New Roman" w:hAnsi="Times New Roman" w:cs="Times New Roman"/>
          <w:sz w:val="28"/>
          <w:szCs w:val="28"/>
        </w:rPr>
        <w:t>село Тат-Верх-Гоньба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5320D" w:rsidRPr="0080026B" w:rsidRDefault="0015320D" w:rsidP="0015320D">
      <w:pPr>
        <w:jc w:val="center"/>
      </w:pPr>
      <w:r w:rsidRPr="0080026B">
        <w:rPr>
          <w:b/>
          <w:bCs/>
          <w:sz w:val="28"/>
          <w:szCs w:val="28"/>
        </w:rPr>
        <w:t>Об утверждении Порядка ведения</w:t>
      </w:r>
      <w:r>
        <w:rPr>
          <w:b/>
          <w:bCs/>
          <w:sz w:val="28"/>
          <w:szCs w:val="28"/>
        </w:rPr>
        <w:t xml:space="preserve"> </w:t>
      </w:r>
      <w:r w:rsidRPr="0080026B">
        <w:rPr>
          <w:b/>
          <w:bCs/>
          <w:sz w:val="28"/>
          <w:szCs w:val="28"/>
        </w:rPr>
        <w:t>реестра потенциально опасных</w:t>
      </w:r>
    </w:p>
    <w:p w:rsidR="00E27467" w:rsidRDefault="0015320D" w:rsidP="0015320D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:rsidR="00E27467" w:rsidRDefault="0015320D" w:rsidP="002D2E9F">
      <w:pPr>
        <w:ind w:right="241" w:firstLine="708"/>
        <w:jc w:val="both"/>
        <w:rPr>
          <w:bCs/>
          <w:sz w:val="28"/>
          <w:szCs w:val="28"/>
        </w:rPr>
      </w:pPr>
      <w:r w:rsidRPr="0080026B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80026B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80026B">
        <w:rPr>
          <w:sz w:val="28"/>
          <w:szCs w:val="28"/>
        </w:rPr>
        <w:t xml:space="preserve">, руководствуясь Уставом </w:t>
      </w:r>
      <w:r w:rsidR="00DC083E">
        <w:rPr>
          <w:sz w:val="28"/>
          <w:szCs w:val="28"/>
        </w:rPr>
        <w:t>Тат-Верх-Гоньбинского сельского поселения</w:t>
      </w:r>
      <w:r w:rsidR="00DC083E">
        <w:rPr>
          <w:color w:val="000000"/>
          <w:sz w:val="28"/>
          <w:szCs w:val="28"/>
          <w:shd w:val="clear" w:color="auto" w:fill="FFFFFF"/>
        </w:rPr>
        <w:t xml:space="preserve"> </w:t>
      </w:r>
      <w:r w:rsidR="00DC083E">
        <w:rPr>
          <w:sz w:val="28"/>
          <w:szCs w:val="28"/>
        </w:rPr>
        <w:t xml:space="preserve">Малмыжского </w:t>
      </w:r>
      <w:r w:rsidR="002D2E9F">
        <w:rPr>
          <w:color w:val="000000"/>
          <w:sz w:val="28"/>
          <w:szCs w:val="28"/>
          <w:shd w:val="clear" w:color="auto" w:fill="FFFFFF"/>
        </w:rPr>
        <w:t>района</w:t>
      </w:r>
      <w:r w:rsidR="002D2E9F">
        <w:rPr>
          <w:sz w:val="28"/>
          <w:szCs w:val="28"/>
        </w:rPr>
        <w:t xml:space="preserve">, </w:t>
      </w:r>
      <w:r w:rsidR="008E371A" w:rsidRPr="008E371A">
        <w:rPr>
          <w:sz w:val="28"/>
          <w:szCs w:val="28"/>
        </w:rPr>
        <w:t xml:space="preserve">администрация </w:t>
      </w:r>
      <w:r w:rsidR="00E27467" w:rsidRPr="008E371A">
        <w:rPr>
          <w:bCs/>
          <w:sz w:val="28"/>
          <w:szCs w:val="28"/>
        </w:rPr>
        <w:t xml:space="preserve">муниципального образования </w:t>
      </w:r>
      <w:r w:rsidR="00DC083E">
        <w:rPr>
          <w:sz w:val="28"/>
          <w:szCs w:val="28"/>
        </w:rPr>
        <w:t>Тат-Верх-Гоньбинского сельского поселения</w:t>
      </w:r>
      <w:r w:rsidR="00DC083E">
        <w:rPr>
          <w:color w:val="000000"/>
          <w:sz w:val="28"/>
          <w:szCs w:val="28"/>
          <w:shd w:val="clear" w:color="auto" w:fill="FFFFFF"/>
        </w:rPr>
        <w:t xml:space="preserve"> </w:t>
      </w:r>
      <w:r w:rsidR="00DC083E">
        <w:rPr>
          <w:sz w:val="28"/>
          <w:szCs w:val="28"/>
        </w:rPr>
        <w:t xml:space="preserve">Малмыжского </w:t>
      </w:r>
      <w:r w:rsidR="00DC083E">
        <w:rPr>
          <w:color w:val="000000"/>
          <w:sz w:val="28"/>
          <w:szCs w:val="28"/>
          <w:shd w:val="clear" w:color="auto" w:fill="FFFFFF"/>
        </w:rPr>
        <w:t>района</w:t>
      </w:r>
      <w:r w:rsidR="00DC083E" w:rsidRPr="008E371A">
        <w:rPr>
          <w:bCs/>
          <w:sz w:val="28"/>
          <w:szCs w:val="28"/>
        </w:rPr>
        <w:t xml:space="preserve"> </w:t>
      </w:r>
      <w:r w:rsidR="00E27467" w:rsidRPr="008E371A">
        <w:rPr>
          <w:bCs/>
          <w:sz w:val="28"/>
          <w:szCs w:val="28"/>
        </w:rPr>
        <w:t>Кировской области ПОСТАНОВЛЯЕТ:</w:t>
      </w:r>
    </w:p>
    <w:p w:rsidR="0015320D" w:rsidRPr="0015320D" w:rsidRDefault="0015320D" w:rsidP="0015320D">
      <w:pPr>
        <w:ind w:right="241" w:firstLine="709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1. Утвердить прилагаемый </w:t>
      </w:r>
      <w:hyperlink r:id="rId5" w:anchor="Par28" w:tooltip="ПОРЯДОК" w:history="1">
        <w:r w:rsidRPr="0015320D">
          <w:rPr>
            <w:rStyle w:val="aa"/>
            <w:sz w:val="28"/>
            <w:szCs w:val="28"/>
          </w:rPr>
          <w:t>Порядок</w:t>
        </w:r>
      </w:hyperlink>
      <w:r w:rsidRPr="0015320D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:rsidR="00DC083E" w:rsidRDefault="002D2E9F" w:rsidP="00DC0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C083E">
        <w:rPr>
          <w:sz w:val="28"/>
          <w:szCs w:val="28"/>
        </w:rPr>
        <w:t>Контроль за</w:t>
      </w:r>
      <w:proofErr w:type="gramEnd"/>
      <w:r w:rsidR="00DC083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D2E9F" w:rsidRPr="002D2E9F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671B1">
        <w:rPr>
          <w:bCs/>
          <w:sz w:val="28"/>
          <w:szCs w:val="28"/>
        </w:rPr>
        <w:t>Малмыжское городское поселение.</w:t>
      </w:r>
    </w:p>
    <w:p w:rsidR="00E27467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20D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083E" w:rsidRDefault="00DC083E" w:rsidP="00DC083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Глава Тат-Верх-Гоньбинского</w:t>
      </w:r>
      <w:r w:rsidRPr="00DF74B4">
        <w:rPr>
          <w:sz w:val="28"/>
          <w:szCs w:val="28"/>
        </w:rPr>
        <w:t xml:space="preserve"> </w:t>
      </w:r>
    </w:p>
    <w:p w:rsidR="00DC083E" w:rsidRPr="00DF74B4" w:rsidRDefault="00DC083E" w:rsidP="00DC083E">
      <w:pPr>
        <w:spacing w:line="100" w:lineRule="atLeast"/>
        <w:rPr>
          <w:sz w:val="28"/>
          <w:szCs w:val="28"/>
        </w:rPr>
      </w:pPr>
      <w:r w:rsidRPr="00DF74B4"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 xml:space="preserve">                                                             А.И. Шакиров</w:t>
      </w:r>
    </w:p>
    <w:p w:rsidR="0015320D" w:rsidRPr="00DC083E" w:rsidRDefault="00DC083E" w:rsidP="00DC083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320D" w:rsidRPr="00E4742E">
        <w:rPr>
          <w:b/>
          <w:sz w:val="22"/>
          <w:szCs w:val="22"/>
        </w:rPr>
        <w:lastRenderedPageBreak/>
        <w:t>Приложение 1</w:t>
      </w:r>
    </w:p>
    <w:p w:rsid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proofErr w:type="gramStart"/>
      <w:r w:rsidRPr="00E27467">
        <w:rPr>
          <w:rFonts w:eastAsia="Calibri"/>
          <w:color w:val="000000"/>
          <w:sz w:val="28"/>
          <w:szCs w:val="22"/>
        </w:rPr>
        <w:t>Утвержден</w:t>
      </w:r>
      <w:proofErr w:type="gramEnd"/>
      <w:r w:rsidRPr="00E27467">
        <w:rPr>
          <w:rFonts w:eastAsia="Calibri"/>
          <w:color w:val="000000"/>
          <w:sz w:val="28"/>
          <w:szCs w:val="22"/>
        </w:rPr>
        <w:t xml:space="preserve"> постановлением администрации муниципального образования </w:t>
      </w:r>
      <w:r w:rsidR="00DC083E">
        <w:rPr>
          <w:sz w:val="28"/>
          <w:szCs w:val="28"/>
        </w:rPr>
        <w:t>Тат-Верх-Гоньбинского сельского поселения</w:t>
      </w:r>
      <w:r w:rsidR="00DC083E">
        <w:rPr>
          <w:color w:val="000000"/>
          <w:sz w:val="28"/>
          <w:szCs w:val="28"/>
          <w:shd w:val="clear" w:color="auto" w:fill="FFFFFF"/>
        </w:rPr>
        <w:t xml:space="preserve"> </w:t>
      </w:r>
      <w:r w:rsidR="00DC083E">
        <w:rPr>
          <w:sz w:val="28"/>
          <w:szCs w:val="28"/>
        </w:rPr>
        <w:t xml:space="preserve">Малмыжского </w:t>
      </w:r>
      <w:r w:rsidR="00DC083E">
        <w:rPr>
          <w:color w:val="000000"/>
          <w:sz w:val="28"/>
          <w:szCs w:val="28"/>
          <w:shd w:val="clear" w:color="auto" w:fill="FFFFFF"/>
        </w:rPr>
        <w:t>района</w:t>
      </w:r>
      <w:r w:rsidR="00DC083E" w:rsidRPr="00E27467">
        <w:rPr>
          <w:rFonts w:eastAsia="Calibri"/>
          <w:color w:val="00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 xml:space="preserve">Кировской области от </w:t>
      </w:r>
      <w:r w:rsidRPr="00E27467">
        <w:rPr>
          <w:rFonts w:eastAsia="Calibri"/>
          <w:color w:val="000000"/>
          <w:sz w:val="28"/>
          <w:szCs w:val="22"/>
          <w:u w:val="single" w:color="000000"/>
        </w:rPr>
        <w:t xml:space="preserve"> </w:t>
      </w:r>
    </w:p>
    <w:p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:rsidR="0015320D" w:rsidRPr="0080026B" w:rsidRDefault="0015320D" w:rsidP="0015320D">
      <w:pPr>
        <w:jc w:val="center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Pr="0080026B">
        <w:rPr>
          <w:sz w:val="28"/>
          <w:szCs w:val="28"/>
        </w:rPr>
        <w:t xml:space="preserve">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DC083E">
        <w:rPr>
          <w:sz w:val="28"/>
          <w:szCs w:val="28"/>
        </w:rPr>
        <w:t>Тат-Верх-Гоньбинского</w:t>
      </w:r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иным объектам относятся</w:t>
      </w:r>
      <w:r w:rsidRPr="0080026B">
        <w:rPr>
          <w:sz w:val="28"/>
          <w:szCs w:val="28"/>
        </w:rPr>
        <w:t>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bookmarkStart w:id="1" w:name="Par53"/>
      <w:bookmarkEnd w:id="1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</w:t>
      </w:r>
      <w:proofErr w:type="gramStart"/>
      <w:r w:rsidRPr="0080026B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DC083E">
        <w:rPr>
          <w:sz w:val="28"/>
          <w:szCs w:val="28"/>
        </w:rPr>
        <w:t>Тат-Верх-Гоньбинского</w:t>
      </w:r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  <w:proofErr w:type="gramEnd"/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DC083E">
        <w:rPr>
          <w:sz w:val="28"/>
          <w:szCs w:val="28"/>
        </w:rPr>
        <w:t>Тат-Верх-Гоньбинского</w:t>
      </w:r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:rsidR="0015320D" w:rsidRPr="0080026B" w:rsidRDefault="0015320D" w:rsidP="0015320D">
      <w:pPr>
        <w:jc w:val="both"/>
      </w:pPr>
      <w:bookmarkStart w:id="2" w:name="Par57"/>
      <w:bookmarkEnd w:id="2"/>
      <w:r w:rsidRPr="0080026B">
        <w:rPr>
          <w:sz w:val="28"/>
          <w:szCs w:val="28"/>
        </w:rPr>
        <w:t>2.5. В случае</w:t>
      </w:r>
      <w:proofErr w:type="gramStart"/>
      <w:r>
        <w:rPr>
          <w:sz w:val="28"/>
          <w:szCs w:val="28"/>
        </w:rPr>
        <w:t>,</w:t>
      </w:r>
      <w:proofErr w:type="gramEnd"/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DC083E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</w:t>
      </w:r>
      <w:proofErr w:type="gramStart"/>
      <w:r w:rsidRPr="0080026B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1C02DB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1C02DB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1C02DB">
        <w:rPr>
          <w:sz w:val="28"/>
          <w:szCs w:val="28"/>
        </w:rPr>
        <w:t xml:space="preserve">Тат-Верх-Гоньбинского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информирует прокуратуру </w:t>
      </w:r>
      <w:r>
        <w:rPr>
          <w:sz w:val="28"/>
          <w:szCs w:val="28"/>
        </w:rPr>
        <w:t xml:space="preserve">Малмыжского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>
      <w: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В Администрацию  </w:t>
      </w:r>
      <w:r w:rsidR="001C02DB">
        <w:rPr>
          <w:sz w:val="28"/>
          <w:szCs w:val="28"/>
        </w:rPr>
        <w:t>Тат-Верх-Гоньбинского</w:t>
      </w:r>
      <w:r w:rsidRPr="0080026B">
        <w:rPr>
          <w:sz w:val="28"/>
          <w:szCs w:val="28"/>
        </w:rPr>
        <w:t xml:space="preserve"> </w:t>
      </w:r>
      <w:proofErr w:type="gramStart"/>
      <w:r w:rsidR="0065584A">
        <w:rPr>
          <w:sz w:val="28"/>
          <w:szCs w:val="28"/>
        </w:rPr>
        <w:t>сельского</w:t>
      </w:r>
      <w:proofErr w:type="gramEnd"/>
    </w:p>
    <w:p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:rsidR="0015320D" w:rsidRPr="0080026B" w:rsidRDefault="0015320D" w:rsidP="0015320D">
      <w:pPr>
        <w:jc w:val="both"/>
      </w:pPr>
    </w:p>
    <w:p w:rsidR="0015320D" w:rsidRPr="0080026B" w:rsidRDefault="0015320D" w:rsidP="0015320D">
      <w:pPr>
        <w:jc w:val="both"/>
      </w:pPr>
      <w:bookmarkStart w:id="3" w:name="Par73"/>
      <w:bookmarkEnd w:id="3"/>
      <w:r w:rsidRPr="0080026B">
        <w:rPr>
          <w:sz w:val="28"/>
          <w:szCs w:val="28"/>
        </w:rPr>
        <w:t>СООБЩЕНИЕ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1873"/>
        <w:gridCol w:w="1247"/>
        <w:gridCol w:w="2190"/>
        <w:gridCol w:w="3274"/>
      </w:tblGrid>
      <w:tr w:rsidR="0015320D" w:rsidRPr="0080026B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Pr="0080026B" w:rsidRDefault="0015320D" w:rsidP="0015320D">
      <w:pPr>
        <w:jc w:val="both"/>
      </w:pPr>
    </w:p>
    <w:p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center"/>
      </w:pPr>
      <w:bookmarkStart w:id="4" w:name="Par107"/>
      <w:bookmarkEnd w:id="4"/>
      <w:r w:rsidRPr="0080026B">
        <w:rPr>
          <w:sz w:val="28"/>
          <w:szCs w:val="28"/>
        </w:rPr>
        <w:t>РЕЕСТР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663"/>
        <w:gridCol w:w="3799"/>
        <w:gridCol w:w="2374"/>
      </w:tblGrid>
      <w:tr w:rsidR="0015320D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C02DB">
      <w:footnotePr>
        <w:pos w:val="beneathText"/>
      </w:footnotePr>
      <w:pgSz w:w="11905" w:h="16837"/>
      <w:pgMar w:top="899" w:right="423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pos w:val="beneathText"/>
  </w:foot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2DB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713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A7A98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52C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74F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A46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8C5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2865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83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83A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C5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Владелец</cp:lastModifiedBy>
  <cp:revision>4</cp:revision>
  <cp:lastPrinted>2024-07-12T10:10:00Z</cp:lastPrinted>
  <dcterms:created xsi:type="dcterms:W3CDTF">2024-07-12T08:23:00Z</dcterms:created>
  <dcterms:modified xsi:type="dcterms:W3CDTF">2024-08-08T10:36:00Z</dcterms:modified>
</cp:coreProperties>
</file>