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</w:p>
    <w:p w14:paraId="02000000">
      <w:pPr>
        <w:ind/>
        <w:jc w:val="right"/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b w:val="1"/>
          <w:sz w:val="28"/>
        </w:rPr>
      </w:pPr>
    </w:p>
    <w:p w14:paraId="0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рокуратурой Малмыжского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проводится </w:t>
      </w:r>
      <w:r>
        <w:rPr>
          <w:rFonts w:ascii="Times New Roman" w:hAnsi="Times New Roman"/>
          <w:b w:val="1"/>
          <w:sz w:val="28"/>
        </w:rPr>
        <w:t xml:space="preserve">«горячая линия» по вопросам соблюдения прав несовершеннолетних, </w:t>
      </w:r>
      <w:r>
        <w:rPr>
          <w:rFonts w:ascii="Times New Roman" w:hAnsi="Times New Roman"/>
          <w:b w:val="1"/>
          <w:sz w:val="28"/>
        </w:rPr>
        <w:t xml:space="preserve">в том числе </w:t>
      </w:r>
      <w:r>
        <w:rPr>
          <w:rFonts w:ascii="Times New Roman" w:hAnsi="Times New Roman"/>
          <w:b w:val="1"/>
          <w:sz w:val="28"/>
        </w:rPr>
        <w:t>учащихся образовательных организаций в период проведения государственной итоговой аттестации (ЕГЭ)</w:t>
      </w:r>
    </w:p>
    <w:p w14:paraId="05000000">
      <w:pPr>
        <w:rPr>
          <w:rFonts w:ascii="Times New Roman" w:hAnsi="Times New Roman"/>
          <w:sz w:val="28"/>
        </w:rPr>
      </w:pPr>
    </w:p>
    <w:p w14:paraId="06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В период </w:t>
      </w:r>
      <w:r>
        <w:rPr>
          <w:b w:val="1"/>
          <w:sz w:val="28"/>
        </w:rPr>
        <w:t>с 2 по 11 июня 2025 года</w:t>
      </w:r>
      <w:r>
        <w:rPr>
          <w:sz w:val="28"/>
        </w:rPr>
        <w:t xml:space="preserve">, позвонив на «горячую линию», граждане смогут </w:t>
      </w:r>
      <w:r>
        <w:rPr>
          <w:i w:val="1"/>
          <w:sz w:val="28"/>
          <w:u w:val="single"/>
        </w:rPr>
        <w:t>сообщить о нарушениях, допущенных в отношении несовершеннолетних,</w:t>
      </w:r>
      <w:r>
        <w:rPr>
          <w:sz w:val="28"/>
        </w:rPr>
        <w:t xml:space="preserve"> в том числе </w:t>
      </w:r>
      <w:r>
        <w:rPr>
          <w:i w:val="1"/>
          <w:sz w:val="28"/>
          <w:u w:val="single"/>
        </w:rPr>
        <w:t>при проведении государственной итоговой аттестации и получить тематические разъяснения законодательства.</w:t>
      </w:r>
    </w:p>
    <w:p w14:paraId="07000000">
      <w:pPr>
        <w:pStyle w:val="Style_1"/>
        <w:spacing w:after="0" w:before="0"/>
        <w:ind/>
        <w:jc w:val="both"/>
        <w:rPr>
          <w:sz w:val="28"/>
        </w:rPr>
      </w:pPr>
    </w:p>
    <w:p w14:paraId="08000000">
      <w:pPr>
        <w:pStyle w:val="Style_1"/>
        <w:spacing w:after="0" w:before="0"/>
        <w:ind/>
        <w:jc w:val="both"/>
        <w:rPr>
          <w:sz w:val="28"/>
        </w:rPr>
      </w:pPr>
      <w:r>
        <w:rPr>
          <w:i w:val="1"/>
          <w:sz w:val="28"/>
          <w:u w:val="single"/>
        </w:rPr>
        <w:t>При поступлении сведений о нарушениях закона</w:t>
      </w:r>
      <w:r>
        <w:rPr>
          <w:sz w:val="28"/>
        </w:rPr>
        <w:t xml:space="preserve"> будут организованы и проведены проверочные мероприятия, приняты меры прокурорского реагирования, направленные на их устранение.</w:t>
      </w:r>
    </w:p>
    <w:p w14:paraId="09000000">
      <w:pPr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Сообщения можно оставить</w:t>
      </w:r>
      <w:r>
        <w:rPr>
          <w:rFonts w:ascii="Times New Roman" w:hAnsi="Times New Roman"/>
          <w:sz w:val="28"/>
        </w:rPr>
        <w:t>, позвонив в рабочие дни с 10 до 17 час. (перерыв на обед с 13-00 до 13-4</w:t>
      </w:r>
      <w:r>
        <w:rPr>
          <w:rFonts w:ascii="Times New Roman" w:hAnsi="Times New Roman"/>
          <w:sz w:val="28"/>
        </w:rPr>
        <w:t>8 час). по телефону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8-833-47</w:t>
      </w:r>
      <w:r>
        <w:rPr>
          <w:rStyle w:val="Style_2_ch"/>
          <w:rFonts w:ascii="Times New Roman" w:hAnsi="Times New Roman"/>
          <w:sz w:val="28"/>
        </w:rPr>
        <w:t>-2-</w:t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 xml:space="preserve">67, </w:t>
      </w:r>
      <w:r>
        <w:rPr>
          <w:rStyle w:val="Style_2_ch"/>
          <w:rFonts w:ascii="Times New Roman" w:hAnsi="Times New Roman"/>
          <w:sz w:val="28"/>
        </w:rPr>
        <w:t>8-833-47</w:t>
      </w:r>
      <w:r>
        <w:rPr>
          <w:rStyle w:val="Style_2_ch"/>
          <w:rFonts w:ascii="Times New Roman" w:hAnsi="Times New Roman"/>
          <w:sz w:val="28"/>
        </w:rPr>
        <w:t>-2-15-44</w:t>
      </w:r>
      <w:r>
        <w:rPr>
          <w:rStyle w:val="Style_2_ch"/>
          <w:rFonts w:ascii="Times New Roman" w:hAnsi="Times New Roman"/>
          <w:sz w:val="28"/>
        </w:rPr>
        <w:t xml:space="preserve"> а также через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"https://epp.genproc.gov.ru/web/proc_43/internet-reception/personal-receptionrequest"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интернет – приемную прокуратуры Кировской области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выбрав прокуратуру Малмыжского района либо прокуратуру К</w:t>
      </w:r>
      <w:r>
        <w:rPr>
          <w:rFonts w:ascii="Times New Roman" w:hAnsi="Times New Roman"/>
          <w:sz w:val="28"/>
        </w:rPr>
        <w:t xml:space="preserve">ировской области </w:t>
      </w:r>
      <w:r>
        <w:rPr>
          <w:rFonts w:ascii="Times New Roman" w:hAnsi="Times New Roman"/>
          <w:sz w:val="28"/>
        </w:rPr>
        <w:t>на Едином портале прокуратуры Российской Федерации</w:t>
      </w:r>
      <w:r>
        <w:rPr>
          <w:rFonts w:ascii="Times New Roman" w:hAnsi="Times New Roman"/>
          <w:sz w:val="28"/>
        </w:rPr>
        <w:t>.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Normal (Web)"/>
    <w:basedOn w:val="Style_2"/>
    <w:link w:val="Style_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2"/>
    <w:link w:val="Style_13_ch"/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2025-05-29T08:01:47Z</dcterms:modified>
</cp:coreProperties>
</file>